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0D" w:rsidRPr="004B480D" w:rsidRDefault="004B480D" w:rsidP="004B480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4B480D">
        <w:rPr>
          <w:rFonts w:ascii="Times New Roman" w:eastAsia="Times New Roman" w:hAnsi="Times New Roman" w:cs="Times New Roman"/>
          <w:b/>
          <w:bCs/>
          <w:kern w:val="36"/>
          <w:sz w:val="48"/>
          <w:szCs w:val="48"/>
          <w:lang w:eastAsia="it-IT"/>
        </w:rPr>
        <w:t>Direttore dei lavori</w:t>
      </w:r>
    </w:p>
    <w:p w:rsidR="004B480D" w:rsidRPr="004B480D" w:rsidRDefault="004B480D" w:rsidP="004B480D">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Il </w:t>
      </w:r>
      <w:r w:rsidRPr="004B480D">
        <w:rPr>
          <w:rFonts w:ascii="Times New Roman" w:eastAsia="Times New Roman" w:hAnsi="Times New Roman" w:cs="Times New Roman"/>
          <w:b/>
          <w:bCs/>
          <w:sz w:val="24"/>
          <w:szCs w:val="24"/>
          <w:lang w:eastAsia="it-IT"/>
        </w:rPr>
        <w:t>Direttore dei Lavori</w:t>
      </w:r>
      <w:r w:rsidRPr="004B480D">
        <w:rPr>
          <w:rFonts w:ascii="Times New Roman" w:eastAsia="Times New Roman" w:hAnsi="Times New Roman" w:cs="Times New Roman"/>
          <w:sz w:val="24"/>
          <w:szCs w:val="24"/>
          <w:lang w:eastAsia="it-IT"/>
        </w:rPr>
        <w:t xml:space="preserve"> è la </w:t>
      </w:r>
      <w:hyperlink r:id="rId5" w:tooltip="Figura professionale" w:history="1">
        <w:r w:rsidRPr="004B480D">
          <w:rPr>
            <w:rFonts w:ascii="Times New Roman" w:eastAsia="Times New Roman" w:hAnsi="Times New Roman" w:cs="Times New Roman"/>
            <w:color w:val="0000FF"/>
            <w:sz w:val="24"/>
            <w:szCs w:val="24"/>
            <w:u w:val="single"/>
            <w:lang w:eastAsia="it-IT"/>
          </w:rPr>
          <w:t>figura professionale</w:t>
        </w:r>
      </w:hyperlink>
      <w:r w:rsidRPr="004B480D">
        <w:rPr>
          <w:rFonts w:ascii="Times New Roman" w:eastAsia="Times New Roman" w:hAnsi="Times New Roman" w:cs="Times New Roman"/>
          <w:sz w:val="24"/>
          <w:szCs w:val="24"/>
          <w:lang w:eastAsia="it-IT"/>
        </w:rPr>
        <w:t xml:space="preserve"> scelta dal </w:t>
      </w:r>
      <w:hyperlink r:id="rId6" w:tooltip="Committente" w:history="1">
        <w:r w:rsidRPr="004B480D">
          <w:rPr>
            <w:rFonts w:ascii="Times New Roman" w:eastAsia="Times New Roman" w:hAnsi="Times New Roman" w:cs="Times New Roman"/>
            <w:color w:val="0000FF"/>
            <w:sz w:val="24"/>
            <w:szCs w:val="24"/>
            <w:u w:val="single"/>
            <w:lang w:eastAsia="it-IT"/>
          </w:rPr>
          <w:t>committente</w:t>
        </w:r>
      </w:hyperlink>
      <w:r w:rsidRPr="004B480D">
        <w:rPr>
          <w:rFonts w:ascii="Times New Roman" w:eastAsia="Times New Roman" w:hAnsi="Times New Roman" w:cs="Times New Roman"/>
          <w:sz w:val="24"/>
          <w:szCs w:val="24"/>
          <w:lang w:eastAsia="it-IT"/>
        </w:rPr>
        <w:t xml:space="preserve">, in base alle opere da eseguire e al titolo professionale richiesto dalle normative vigenti per l'esecuzione di tali opere con lo scopo di seguire l'andamento regolare del </w:t>
      </w:r>
      <w:hyperlink r:id="rId7" w:tooltip="Cantiere" w:history="1">
        <w:r w:rsidRPr="004B480D">
          <w:rPr>
            <w:rFonts w:ascii="Times New Roman" w:eastAsia="Times New Roman" w:hAnsi="Times New Roman" w:cs="Times New Roman"/>
            <w:color w:val="0000FF"/>
            <w:sz w:val="24"/>
            <w:szCs w:val="24"/>
            <w:u w:val="single"/>
            <w:lang w:eastAsia="it-IT"/>
          </w:rPr>
          <w:t>cantiere</w:t>
        </w:r>
      </w:hyperlink>
      <w:r w:rsidRPr="004B480D">
        <w:rPr>
          <w:rFonts w:ascii="Times New Roman" w:eastAsia="Times New Roman" w:hAnsi="Times New Roman" w:cs="Times New Roman"/>
          <w:sz w:val="24"/>
          <w:szCs w:val="24"/>
          <w:lang w:eastAsia="it-IT"/>
        </w:rPr>
        <w:t>.</w:t>
      </w:r>
    </w:p>
    <w:p w:rsidR="004B480D" w:rsidRPr="004B480D" w:rsidRDefault="004B480D" w:rsidP="004B480D">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I compiti del Direttore dei Lavori sono molteplici e sono:</w:t>
      </w:r>
    </w:p>
    <w:p w:rsidR="004B480D" w:rsidRPr="004B480D" w:rsidRDefault="004B480D" w:rsidP="004B480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Principalmente ha il ruolo di dirigere una o più persone nell'esecuzione di specifiche opere volte a realizzare un progetto preventivamente approvato da un committente ed eventualmente approvato anche dalla Pubblica Amministrazione se soggetto a norme di legge vigenti;</w:t>
      </w:r>
    </w:p>
    <w:p w:rsidR="004B480D" w:rsidRPr="004B480D" w:rsidRDefault="004B480D" w:rsidP="004B480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La redazione dei SAL o, se redatti dall'impresa costruttrice, il controllo e l'avallo di questi ultimi (</w:t>
      </w:r>
      <w:hyperlink r:id="rId8" w:tooltip="Stato Avanzamento Lavori (documento)" w:history="1">
        <w:r w:rsidRPr="004B480D">
          <w:rPr>
            <w:rFonts w:ascii="Times New Roman" w:eastAsia="Times New Roman" w:hAnsi="Times New Roman" w:cs="Times New Roman"/>
            <w:color w:val="0000FF"/>
            <w:sz w:val="24"/>
            <w:szCs w:val="24"/>
            <w:u w:val="single"/>
            <w:lang w:eastAsia="it-IT"/>
          </w:rPr>
          <w:t>Stato Avanzamento Lavori</w:t>
        </w:r>
      </w:hyperlink>
      <w:r w:rsidRPr="004B480D">
        <w:rPr>
          <w:rFonts w:ascii="Times New Roman" w:eastAsia="Times New Roman" w:hAnsi="Times New Roman" w:cs="Times New Roman"/>
          <w:sz w:val="24"/>
          <w:szCs w:val="24"/>
          <w:lang w:eastAsia="it-IT"/>
        </w:rPr>
        <w:t>). Nei lavori privati le mansioni svolte dal Direttore dei Lavori nel controllo dei SAL possono essere di natura "quantitativa" (computi delle opere eseguite) e non di natura "finanziaria" (accordi privati che possono essere riservati a committente - impresa costruttrice);</w:t>
      </w:r>
    </w:p>
    <w:p w:rsidR="004B480D" w:rsidRPr="004B480D" w:rsidRDefault="004B480D" w:rsidP="004B480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La </w:t>
      </w:r>
      <w:hyperlink r:id="rId9" w:tooltip="Vidimazione (pagina inesistente)" w:history="1">
        <w:r w:rsidRPr="004B480D">
          <w:rPr>
            <w:rFonts w:ascii="Times New Roman" w:eastAsia="Times New Roman" w:hAnsi="Times New Roman" w:cs="Times New Roman"/>
            <w:color w:val="0000FF"/>
            <w:sz w:val="24"/>
            <w:szCs w:val="24"/>
            <w:u w:val="single"/>
            <w:lang w:eastAsia="it-IT"/>
          </w:rPr>
          <w:t>vidimazione</w:t>
        </w:r>
      </w:hyperlink>
      <w:r w:rsidRPr="004B480D">
        <w:rPr>
          <w:rFonts w:ascii="Times New Roman" w:eastAsia="Times New Roman" w:hAnsi="Times New Roman" w:cs="Times New Roman"/>
          <w:sz w:val="24"/>
          <w:szCs w:val="24"/>
          <w:lang w:eastAsia="it-IT"/>
        </w:rPr>
        <w:t xml:space="preserve"> di eventuali modifiche tecniche migliorative del progetto;</w:t>
      </w:r>
    </w:p>
    <w:p w:rsidR="004B480D" w:rsidRPr="004B480D" w:rsidRDefault="004B480D" w:rsidP="004B480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La </w:t>
      </w:r>
      <w:hyperlink r:id="rId10" w:tooltip="Dimensionamento" w:history="1">
        <w:r w:rsidRPr="004B480D">
          <w:rPr>
            <w:rFonts w:ascii="Times New Roman" w:eastAsia="Times New Roman" w:hAnsi="Times New Roman" w:cs="Times New Roman"/>
            <w:color w:val="0000FF"/>
            <w:sz w:val="24"/>
            <w:szCs w:val="24"/>
            <w:u w:val="single"/>
            <w:lang w:eastAsia="it-IT"/>
          </w:rPr>
          <w:t>verifica</w:t>
        </w:r>
      </w:hyperlink>
      <w:r w:rsidRPr="004B480D">
        <w:rPr>
          <w:rFonts w:ascii="Times New Roman" w:eastAsia="Times New Roman" w:hAnsi="Times New Roman" w:cs="Times New Roman"/>
          <w:sz w:val="24"/>
          <w:szCs w:val="24"/>
          <w:lang w:eastAsia="it-IT"/>
        </w:rPr>
        <w:t xml:space="preserve"> della corretta esecuzione dei lavori;</w:t>
      </w:r>
    </w:p>
    <w:p w:rsidR="004B480D" w:rsidRPr="004B480D" w:rsidRDefault="004B480D" w:rsidP="004B480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La </w:t>
      </w:r>
      <w:hyperlink r:id="rId11" w:tooltip="Stesura (pagina inesistente)" w:history="1">
        <w:r w:rsidRPr="004B480D">
          <w:rPr>
            <w:rFonts w:ascii="Times New Roman" w:eastAsia="Times New Roman" w:hAnsi="Times New Roman" w:cs="Times New Roman"/>
            <w:color w:val="0000FF"/>
            <w:sz w:val="24"/>
            <w:szCs w:val="24"/>
            <w:u w:val="single"/>
            <w:lang w:eastAsia="it-IT"/>
          </w:rPr>
          <w:t>stesura</w:t>
        </w:r>
      </w:hyperlink>
      <w:r w:rsidRPr="004B480D">
        <w:rPr>
          <w:rFonts w:ascii="Times New Roman" w:eastAsia="Times New Roman" w:hAnsi="Times New Roman" w:cs="Times New Roman"/>
          <w:sz w:val="24"/>
          <w:szCs w:val="24"/>
          <w:lang w:eastAsia="it-IT"/>
        </w:rPr>
        <w:t xml:space="preserve"> dei </w:t>
      </w:r>
      <w:hyperlink r:id="rId12" w:tooltip="Verbali di riunione" w:history="1">
        <w:r w:rsidRPr="004B480D">
          <w:rPr>
            <w:rFonts w:ascii="Times New Roman" w:eastAsia="Times New Roman" w:hAnsi="Times New Roman" w:cs="Times New Roman"/>
            <w:color w:val="0000FF"/>
            <w:sz w:val="24"/>
            <w:szCs w:val="24"/>
            <w:u w:val="single"/>
            <w:lang w:eastAsia="it-IT"/>
          </w:rPr>
          <w:t>verbali di riunione</w:t>
        </w:r>
      </w:hyperlink>
      <w:r w:rsidRPr="004B480D">
        <w:rPr>
          <w:rFonts w:ascii="Times New Roman" w:eastAsia="Times New Roman" w:hAnsi="Times New Roman" w:cs="Times New Roman"/>
          <w:sz w:val="24"/>
          <w:szCs w:val="24"/>
          <w:lang w:eastAsia="it-IT"/>
        </w:rPr>
        <w:t xml:space="preserve"> e di eventuali </w:t>
      </w:r>
      <w:hyperlink r:id="rId13" w:tooltip="Ordini di servizio (pagina inesistente)" w:history="1">
        <w:r w:rsidRPr="004B480D">
          <w:rPr>
            <w:rFonts w:ascii="Times New Roman" w:eastAsia="Times New Roman" w:hAnsi="Times New Roman" w:cs="Times New Roman"/>
            <w:color w:val="0000FF"/>
            <w:sz w:val="24"/>
            <w:szCs w:val="24"/>
            <w:u w:val="single"/>
            <w:lang w:eastAsia="it-IT"/>
          </w:rPr>
          <w:t>ordini di servizio</w:t>
        </w:r>
      </w:hyperlink>
      <w:r w:rsidRPr="004B480D">
        <w:rPr>
          <w:rFonts w:ascii="Times New Roman" w:eastAsia="Times New Roman" w:hAnsi="Times New Roman" w:cs="Times New Roman"/>
          <w:sz w:val="24"/>
          <w:szCs w:val="24"/>
          <w:lang w:eastAsia="it-IT"/>
        </w:rPr>
        <w:t>;</w:t>
      </w:r>
    </w:p>
    <w:p w:rsidR="004B480D" w:rsidRPr="004B480D" w:rsidRDefault="004B480D" w:rsidP="004B480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Il rilascio di eventuali </w:t>
      </w:r>
      <w:hyperlink r:id="rId14" w:tooltip="Certificati (pagina inesistente)" w:history="1">
        <w:r w:rsidRPr="004B480D">
          <w:rPr>
            <w:rFonts w:ascii="Times New Roman" w:eastAsia="Times New Roman" w:hAnsi="Times New Roman" w:cs="Times New Roman"/>
            <w:color w:val="0000FF"/>
            <w:sz w:val="24"/>
            <w:szCs w:val="24"/>
            <w:u w:val="single"/>
            <w:lang w:eastAsia="it-IT"/>
          </w:rPr>
          <w:t>certificati</w:t>
        </w:r>
      </w:hyperlink>
      <w:r w:rsidRPr="004B480D">
        <w:rPr>
          <w:rFonts w:ascii="Times New Roman" w:eastAsia="Times New Roman" w:hAnsi="Times New Roman" w:cs="Times New Roman"/>
          <w:sz w:val="24"/>
          <w:szCs w:val="24"/>
          <w:lang w:eastAsia="it-IT"/>
        </w:rPr>
        <w:t xml:space="preserve"> che possono essere quelli di corretta posa in opera, di corretta esecuzione dei lavori o altri previsti dalla </w:t>
      </w:r>
      <w:hyperlink r:id="rId15" w:tooltip="Legge" w:history="1">
        <w:r w:rsidRPr="004B480D">
          <w:rPr>
            <w:rFonts w:ascii="Times New Roman" w:eastAsia="Times New Roman" w:hAnsi="Times New Roman" w:cs="Times New Roman"/>
            <w:color w:val="0000FF"/>
            <w:sz w:val="24"/>
            <w:szCs w:val="24"/>
            <w:u w:val="single"/>
            <w:lang w:eastAsia="it-IT"/>
          </w:rPr>
          <w:t>legge</w:t>
        </w:r>
      </w:hyperlink>
      <w:r w:rsidRPr="004B480D">
        <w:rPr>
          <w:rFonts w:ascii="Times New Roman" w:eastAsia="Times New Roman" w:hAnsi="Times New Roman" w:cs="Times New Roman"/>
          <w:sz w:val="24"/>
          <w:szCs w:val="24"/>
          <w:lang w:eastAsia="it-IT"/>
        </w:rPr>
        <w:t>.</w:t>
      </w:r>
    </w:p>
    <w:p w:rsidR="004B480D" w:rsidRPr="004B480D" w:rsidRDefault="004B480D" w:rsidP="004B480D">
      <w:pPr>
        <w:spacing w:before="100" w:beforeAutospacing="1" w:after="100" w:afterAutospacing="1" w:line="240" w:lineRule="auto"/>
        <w:rPr>
          <w:rFonts w:ascii="Times New Roman" w:eastAsia="Times New Roman" w:hAnsi="Times New Roman" w:cs="Times New Roman"/>
          <w:sz w:val="24"/>
          <w:szCs w:val="24"/>
          <w:lang w:eastAsia="it-IT"/>
        </w:rPr>
      </w:pPr>
    </w:p>
    <w:p w:rsidR="004B480D" w:rsidRPr="004B480D" w:rsidRDefault="004B480D" w:rsidP="004B480D">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PRIMO ATTO: Denuncia al Comune l'apertura del Cantiere (se le opere ricadono entro determinate categorie, tale denuncia non è richiesta) DOVERE DEL D.L. VERSO LO STATO: Se in cantiere viene commesso un abuso edilizio, lavorazioni che possono minare la stabilità stessa della costruzione, il direttore dei Lavori deve segnalarlo alla committenza e alla Pubblica Amministrazione con la sospensione immediata delle lavorazioni. In caso contrario il direttore diventa complice e passibile di denuncia. DOVERE DEL D.L. VERSO IL COMMITTENTE: Il D.L. deve stilare un verbale di apertura del cantiere, redigere periodici verbali anche fotografici sull'esito dei lavori, deve verificare la correttezza del progetto e segnalare al committente eventuali correzioni necessarie al buon esito dei lavori. Il direttore dei lavori è il responsabile della corretta esecuzione delle opere e sorveglia che il progetto, qualunque esso sia, venga rispettato. Attraverso visite periodiche al cantiere sorveglia che tutte le indicazioni del progetto siano attuate correttamente, impartendo anche per iscritto le necessarie disposizioni al capocantiere. Alla fine dei lavori il Direttore dei Lavori rilascia un certificato di corretta esecuzione e presenta al Comune (qualora fosse necessaria) la richiesta del rilascio di agibilità, corredando la domanda delle apposite certificazioni (impianti </w:t>
      </w:r>
      <w:proofErr w:type="spellStart"/>
      <w:r w:rsidRPr="004B480D">
        <w:rPr>
          <w:rFonts w:ascii="Times New Roman" w:eastAsia="Times New Roman" w:hAnsi="Times New Roman" w:cs="Times New Roman"/>
          <w:sz w:val="24"/>
          <w:szCs w:val="24"/>
          <w:lang w:eastAsia="it-IT"/>
        </w:rPr>
        <w:t>etc</w:t>
      </w:r>
      <w:proofErr w:type="spellEnd"/>
      <w:r w:rsidRPr="004B480D">
        <w:rPr>
          <w:rFonts w:ascii="Times New Roman" w:eastAsia="Times New Roman" w:hAnsi="Times New Roman" w:cs="Times New Roman"/>
          <w:sz w:val="24"/>
          <w:szCs w:val="24"/>
          <w:lang w:eastAsia="it-IT"/>
        </w:rPr>
        <w:t>...).</w:t>
      </w:r>
    </w:p>
    <w:p w:rsidR="004B480D" w:rsidRPr="004B480D" w:rsidRDefault="004B480D" w:rsidP="004B480D">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La direzione dei lavori può non comprendere la gestione della sicurezza nel cantiere, per la quale i responsabili in tal caso sono, ciascuno per la parte ad essi riguardante: il committente, il Responsabile dei Lavori, il coordinatore in fase di esecuzione.</w:t>
      </w:r>
    </w:p>
    <w:p w:rsidR="004B480D" w:rsidRPr="004B480D" w:rsidRDefault="004B480D" w:rsidP="004B480D">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Nei lavori pubblici e privati il coordinatore per l'esecuzione può essere lo stesso direttore dei Lavori, se in possesso dei requisiti richiesti (Decreto Legislativo 81/2008 </w:t>
      </w:r>
      <w:hyperlink r:id="rId16" w:anchor="cite_note-0" w:tooltip="^ d.lgs. 81/2008" w:history="1">
        <w:r w:rsidRPr="004B480D">
          <w:rPr>
            <w:rFonts w:ascii="Times New Roman" w:eastAsia="Times New Roman" w:hAnsi="Times New Roman" w:cs="Times New Roman"/>
            <w:color w:val="0000FF"/>
            <w:sz w:val="24"/>
            <w:szCs w:val="24"/>
            <w:u w:val="single"/>
            <w:vertAlign w:val="superscript"/>
            <w:lang w:eastAsia="it-IT"/>
          </w:rPr>
          <w:t>[1]</w:t>
        </w:r>
      </w:hyperlink>
      <w:r w:rsidRPr="004B480D">
        <w:rPr>
          <w:rFonts w:ascii="Times New Roman" w:eastAsia="Times New Roman" w:hAnsi="Times New Roman" w:cs="Times New Roman"/>
          <w:sz w:val="24"/>
          <w:szCs w:val="24"/>
          <w:lang w:eastAsia="it-IT"/>
        </w:rPr>
        <w:t>) per lo svolgimento di tale incarico. Nel caso in cui il direttore dei lavori non possegga tali requisiti deve essere nominato dal Committente o dal Responsabile dei lavori un direttore operativo che svolga le mansioni d</w:t>
      </w:r>
      <w:r>
        <w:rPr>
          <w:rFonts w:ascii="Times New Roman" w:eastAsia="Times New Roman" w:hAnsi="Times New Roman" w:cs="Times New Roman"/>
          <w:sz w:val="24"/>
          <w:szCs w:val="24"/>
          <w:lang w:eastAsia="it-IT"/>
        </w:rPr>
        <w:t>i coordinatore per la sicurezza.</w:t>
      </w:r>
    </w:p>
    <w:p w:rsidR="004B480D" w:rsidRPr="004B480D" w:rsidRDefault="004B480D" w:rsidP="004B480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4B480D">
        <w:rPr>
          <w:rFonts w:ascii="Times New Roman" w:eastAsia="Times New Roman" w:hAnsi="Times New Roman" w:cs="Times New Roman"/>
          <w:b/>
          <w:bCs/>
          <w:kern w:val="36"/>
          <w:sz w:val="48"/>
          <w:szCs w:val="48"/>
          <w:lang w:eastAsia="it-IT"/>
        </w:rPr>
        <w:lastRenderedPageBreak/>
        <w:t>Capo cantiere</w:t>
      </w:r>
    </w:p>
    <w:p w:rsidR="004B480D" w:rsidRPr="004B480D" w:rsidRDefault="004B480D" w:rsidP="004B480D">
      <w:pPr>
        <w:spacing w:after="0" w:line="240" w:lineRule="auto"/>
        <w:rPr>
          <w:rFonts w:ascii="Times New Roman" w:eastAsia="Times New Roman" w:hAnsi="Times New Roman" w:cs="Times New Roman"/>
          <w:vanish/>
          <w:sz w:val="24"/>
          <w:szCs w:val="24"/>
          <w:lang w:eastAsia="it-IT"/>
        </w:rPr>
      </w:pPr>
      <w:r w:rsidRPr="004B480D">
        <w:rPr>
          <w:rFonts w:ascii="Times New Roman" w:eastAsia="Times New Roman" w:hAnsi="Times New Roman" w:cs="Times New Roman"/>
          <w:vanish/>
          <w:sz w:val="24"/>
          <w:szCs w:val="24"/>
          <w:lang w:eastAsia="it-IT"/>
        </w:rPr>
        <w:t xml:space="preserve">Vai a: </w:t>
      </w:r>
      <w:hyperlink r:id="rId17" w:anchor="mw-head" w:history="1">
        <w:r w:rsidRPr="004B480D">
          <w:rPr>
            <w:rFonts w:ascii="Times New Roman" w:eastAsia="Times New Roman" w:hAnsi="Times New Roman" w:cs="Times New Roman"/>
            <w:vanish/>
            <w:color w:val="0000FF"/>
            <w:sz w:val="24"/>
            <w:szCs w:val="24"/>
            <w:u w:val="single"/>
            <w:lang w:eastAsia="it-IT"/>
          </w:rPr>
          <w:t>navigazione</w:t>
        </w:r>
      </w:hyperlink>
      <w:r w:rsidRPr="004B480D">
        <w:rPr>
          <w:rFonts w:ascii="Times New Roman" w:eastAsia="Times New Roman" w:hAnsi="Times New Roman" w:cs="Times New Roman"/>
          <w:vanish/>
          <w:sz w:val="24"/>
          <w:szCs w:val="24"/>
          <w:lang w:eastAsia="it-IT"/>
        </w:rPr>
        <w:t xml:space="preserve">, </w:t>
      </w:r>
      <w:hyperlink r:id="rId18" w:anchor="p-search" w:history="1">
        <w:r w:rsidRPr="004B480D">
          <w:rPr>
            <w:rFonts w:ascii="Times New Roman" w:eastAsia="Times New Roman" w:hAnsi="Times New Roman" w:cs="Times New Roman"/>
            <w:vanish/>
            <w:color w:val="0000FF"/>
            <w:sz w:val="24"/>
            <w:szCs w:val="24"/>
            <w:u w:val="single"/>
            <w:lang w:eastAsia="it-IT"/>
          </w:rPr>
          <w:t>cerca</w:t>
        </w:r>
      </w:hyperlink>
    </w:p>
    <w:p w:rsidR="004B480D" w:rsidRPr="004B480D" w:rsidRDefault="004B480D" w:rsidP="004B480D">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Il </w:t>
      </w:r>
      <w:r w:rsidRPr="004B480D">
        <w:rPr>
          <w:rFonts w:ascii="Times New Roman" w:eastAsia="Times New Roman" w:hAnsi="Times New Roman" w:cs="Times New Roman"/>
          <w:b/>
          <w:bCs/>
          <w:sz w:val="24"/>
          <w:szCs w:val="24"/>
          <w:lang w:eastAsia="it-IT"/>
        </w:rPr>
        <w:t>capocantiere</w:t>
      </w:r>
      <w:r w:rsidRPr="004B480D">
        <w:rPr>
          <w:rFonts w:ascii="Times New Roman" w:eastAsia="Times New Roman" w:hAnsi="Times New Roman" w:cs="Times New Roman"/>
          <w:sz w:val="24"/>
          <w:szCs w:val="24"/>
          <w:lang w:eastAsia="it-IT"/>
        </w:rPr>
        <w:t xml:space="preserve"> è la figura che coordina le maestranze in un </w:t>
      </w:r>
      <w:hyperlink r:id="rId19" w:anchor="Il_cantiere_edilizio" w:tooltip="Cantiere" w:history="1">
        <w:r w:rsidRPr="004B480D">
          <w:rPr>
            <w:rFonts w:ascii="Times New Roman" w:eastAsia="Times New Roman" w:hAnsi="Times New Roman" w:cs="Times New Roman"/>
            <w:color w:val="0000FF"/>
            <w:sz w:val="24"/>
            <w:szCs w:val="24"/>
            <w:u w:val="single"/>
            <w:lang w:eastAsia="it-IT"/>
          </w:rPr>
          <w:t>cantiere edile</w:t>
        </w:r>
      </w:hyperlink>
      <w:r w:rsidRPr="004B480D">
        <w:rPr>
          <w:rFonts w:ascii="Times New Roman" w:eastAsia="Times New Roman" w:hAnsi="Times New Roman" w:cs="Times New Roman"/>
          <w:sz w:val="24"/>
          <w:szCs w:val="24"/>
          <w:lang w:eastAsia="it-IT"/>
        </w:rPr>
        <w:t xml:space="preserve">. Può essere un operaio di 4º livello o un geometra o, più raramente, un ingegnere, un architetto o un </w:t>
      </w:r>
      <w:hyperlink r:id="rId20" w:tooltip="Agronomo" w:history="1">
        <w:r w:rsidRPr="004B480D">
          <w:rPr>
            <w:rFonts w:ascii="Times New Roman" w:eastAsia="Times New Roman" w:hAnsi="Times New Roman" w:cs="Times New Roman"/>
            <w:color w:val="0000FF"/>
            <w:sz w:val="24"/>
            <w:szCs w:val="24"/>
            <w:u w:val="single"/>
            <w:lang w:eastAsia="it-IT"/>
          </w:rPr>
          <w:t>agronomo</w:t>
        </w:r>
      </w:hyperlink>
      <w:r w:rsidRPr="004B480D">
        <w:rPr>
          <w:rFonts w:ascii="Times New Roman" w:eastAsia="Times New Roman" w:hAnsi="Times New Roman" w:cs="Times New Roman"/>
          <w:sz w:val="24"/>
          <w:szCs w:val="24"/>
          <w:lang w:eastAsia="it-IT"/>
        </w:rPr>
        <w:t>.</w:t>
      </w:r>
    </w:p>
    <w:p w:rsidR="004B480D" w:rsidRDefault="004B480D"/>
    <w:sectPr w:rsidR="004B480D" w:rsidSect="005765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F10B0"/>
    <w:multiLevelType w:val="multilevel"/>
    <w:tmpl w:val="08FE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480D"/>
    <w:rsid w:val="004B480D"/>
    <w:rsid w:val="005765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53C"/>
  </w:style>
  <w:style w:type="paragraph" w:styleId="Titolo1">
    <w:name w:val="heading 1"/>
    <w:basedOn w:val="Normale"/>
    <w:link w:val="Titolo1Carattere"/>
    <w:uiPriority w:val="9"/>
    <w:qFormat/>
    <w:rsid w:val="004B4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B480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480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B480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4B480D"/>
    <w:rPr>
      <w:color w:val="0000FF"/>
      <w:u w:val="single"/>
    </w:rPr>
  </w:style>
  <w:style w:type="paragraph" w:styleId="NormaleWeb">
    <w:name w:val="Normal (Web)"/>
    <w:basedOn w:val="Normale"/>
    <w:uiPriority w:val="99"/>
    <w:semiHidden/>
    <w:unhideWhenUsed/>
    <w:rsid w:val="004B48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oogqs-tidbit">
    <w:name w:val="goog_qs-tidbit"/>
    <w:basedOn w:val="Carpredefinitoparagrafo"/>
    <w:rsid w:val="004B480D"/>
  </w:style>
  <w:style w:type="character" w:customStyle="1" w:styleId="mw-headline">
    <w:name w:val="mw-headline"/>
    <w:basedOn w:val="Carpredefinitoparagrafo"/>
    <w:rsid w:val="004B480D"/>
  </w:style>
  <w:style w:type="character" w:customStyle="1" w:styleId="editsection">
    <w:name w:val="editsection"/>
    <w:basedOn w:val="Carpredefinitoparagrafo"/>
    <w:rsid w:val="004B480D"/>
  </w:style>
  <w:style w:type="paragraph" w:styleId="Testofumetto">
    <w:name w:val="Balloon Text"/>
    <w:basedOn w:val="Normale"/>
    <w:link w:val="TestofumettoCarattere"/>
    <w:uiPriority w:val="99"/>
    <w:semiHidden/>
    <w:unhideWhenUsed/>
    <w:rsid w:val="004B48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753553">
      <w:bodyDiv w:val="1"/>
      <w:marLeft w:val="0"/>
      <w:marRight w:val="0"/>
      <w:marTop w:val="0"/>
      <w:marBottom w:val="0"/>
      <w:divBdr>
        <w:top w:val="none" w:sz="0" w:space="0" w:color="auto"/>
        <w:left w:val="none" w:sz="0" w:space="0" w:color="auto"/>
        <w:bottom w:val="none" w:sz="0" w:space="0" w:color="auto"/>
        <w:right w:val="none" w:sz="0" w:space="0" w:color="auto"/>
      </w:divBdr>
      <w:divsChild>
        <w:div w:id="857474015">
          <w:marLeft w:val="0"/>
          <w:marRight w:val="0"/>
          <w:marTop w:val="0"/>
          <w:marBottom w:val="0"/>
          <w:divBdr>
            <w:top w:val="none" w:sz="0" w:space="0" w:color="auto"/>
            <w:left w:val="none" w:sz="0" w:space="0" w:color="auto"/>
            <w:bottom w:val="none" w:sz="0" w:space="0" w:color="auto"/>
            <w:right w:val="none" w:sz="0" w:space="0" w:color="auto"/>
          </w:divBdr>
          <w:divsChild>
            <w:div w:id="1715958653">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
                <w:div w:id="411321162">
                  <w:marLeft w:val="0"/>
                  <w:marRight w:val="0"/>
                  <w:marTop w:val="0"/>
                  <w:marBottom w:val="0"/>
                  <w:divBdr>
                    <w:top w:val="none" w:sz="0" w:space="0" w:color="auto"/>
                    <w:left w:val="none" w:sz="0" w:space="0" w:color="auto"/>
                    <w:bottom w:val="none" w:sz="0" w:space="0" w:color="auto"/>
                    <w:right w:val="none" w:sz="0" w:space="0" w:color="auto"/>
                  </w:divBdr>
                </w:div>
                <w:div w:id="700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2614">
      <w:bodyDiv w:val="1"/>
      <w:marLeft w:val="0"/>
      <w:marRight w:val="0"/>
      <w:marTop w:val="0"/>
      <w:marBottom w:val="0"/>
      <w:divBdr>
        <w:top w:val="none" w:sz="0" w:space="0" w:color="auto"/>
        <w:left w:val="none" w:sz="0" w:space="0" w:color="auto"/>
        <w:bottom w:val="none" w:sz="0" w:space="0" w:color="auto"/>
        <w:right w:val="none" w:sz="0" w:space="0" w:color="auto"/>
      </w:divBdr>
      <w:divsChild>
        <w:div w:id="1882670658">
          <w:marLeft w:val="0"/>
          <w:marRight w:val="0"/>
          <w:marTop w:val="0"/>
          <w:marBottom w:val="0"/>
          <w:divBdr>
            <w:top w:val="none" w:sz="0" w:space="0" w:color="auto"/>
            <w:left w:val="none" w:sz="0" w:space="0" w:color="auto"/>
            <w:bottom w:val="none" w:sz="0" w:space="0" w:color="auto"/>
            <w:right w:val="none" w:sz="0" w:space="0" w:color="auto"/>
          </w:divBdr>
          <w:divsChild>
            <w:div w:id="549341916">
              <w:marLeft w:val="0"/>
              <w:marRight w:val="0"/>
              <w:marTop w:val="0"/>
              <w:marBottom w:val="0"/>
              <w:divBdr>
                <w:top w:val="none" w:sz="0" w:space="0" w:color="auto"/>
                <w:left w:val="none" w:sz="0" w:space="0" w:color="auto"/>
                <w:bottom w:val="none" w:sz="0" w:space="0" w:color="auto"/>
                <w:right w:val="none" w:sz="0" w:space="0" w:color="auto"/>
              </w:divBdr>
              <w:divsChild>
                <w:div w:id="307898729">
                  <w:marLeft w:val="0"/>
                  <w:marRight w:val="0"/>
                  <w:marTop w:val="0"/>
                  <w:marBottom w:val="0"/>
                  <w:divBdr>
                    <w:top w:val="none" w:sz="0" w:space="0" w:color="auto"/>
                    <w:left w:val="none" w:sz="0" w:space="0" w:color="auto"/>
                    <w:bottom w:val="none" w:sz="0" w:space="0" w:color="auto"/>
                    <w:right w:val="none" w:sz="0" w:space="0" w:color="auto"/>
                  </w:divBdr>
                </w:div>
                <w:div w:id="870610546">
                  <w:marLeft w:val="0"/>
                  <w:marRight w:val="0"/>
                  <w:marTop w:val="0"/>
                  <w:marBottom w:val="0"/>
                  <w:divBdr>
                    <w:top w:val="none" w:sz="0" w:space="0" w:color="auto"/>
                    <w:left w:val="none" w:sz="0" w:space="0" w:color="auto"/>
                    <w:bottom w:val="none" w:sz="0" w:space="0" w:color="auto"/>
                    <w:right w:val="none" w:sz="0" w:space="0" w:color="auto"/>
                  </w:divBdr>
                </w:div>
                <w:div w:id="1479110187">
                  <w:marLeft w:val="0"/>
                  <w:marRight w:val="0"/>
                  <w:marTop w:val="0"/>
                  <w:marBottom w:val="0"/>
                  <w:divBdr>
                    <w:top w:val="none" w:sz="0" w:space="0" w:color="auto"/>
                    <w:left w:val="none" w:sz="0" w:space="0" w:color="auto"/>
                    <w:bottom w:val="none" w:sz="0" w:space="0" w:color="auto"/>
                    <w:right w:val="none" w:sz="0" w:space="0" w:color="auto"/>
                  </w:divBdr>
                  <w:divsChild>
                    <w:div w:id="457457662">
                      <w:marLeft w:val="0"/>
                      <w:marRight w:val="0"/>
                      <w:marTop w:val="0"/>
                      <w:marBottom w:val="0"/>
                      <w:divBdr>
                        <w:top w:val="none" w:sz="0" w:space="0" w:color="auto"/>
                        <w:left w:val="none" w:sz="0" w:space="0" w:color="auto"/>
                        <w:bottom w:val="none" w:sz="0" w:space="0" w:color="auto"/>
                        <w:right w:val="none" w:sz="0" w:space="0" w:color="auto"/>
                      </w:divBdr>
                    </w:div>
                    <w:div w:id="63913439">
                      <w:marLeft w:val="0"/>
                      <w:marRight w:val="0"/>
                      <w:marTop w:val="0"/>
                      <w:marBottom w:val="0"/>
                      <w:divBdr>
                        <w:top w:val="none" w:sz="0" w:space="0" w:color="auto"/>
                        <w:left w:val="none" w:sz="0" w:space="0" w:color="auto"/>
                        <w:bottom w:val="none" w:sz="0" w:space="0" w:color="auto"/>
                        <w:right w:val="none" w:sz="0" w:space="0" w:color="auto"/>
                      </w:divBdr>
                    </w:div>
                    <w:div w:id="605962786">
                      <w:marLeft w:val="0"/>
                      <w:marRight w:val="0"/>
                      <w:marTop w:val="0"/>
                      <w:marBottom w:val="0"/>
                      <w:divBdr>
                        <w:top w:val="none" w:sz="0" w:space="0" w:color="auto"/>
                        <w:left w:val="none" w:sz="0" w:space="0" w:color="auto"/>
                        <w:bottom w:val="none" w:sz="0" w:space="0" w:color="auto"/>
                        <w:right w:val="none" w:sz="0" w:space="0" w:color="auto"/>
                      </w:divBdr>
                    </w:div>
                    <w:div w:id="649331188">
                      <w:marLeft w:val="0"/>
                      <w:marRight w:val="0"/>
                      <w:marTop w:val="0"/>
                      <w:marBottom w:val="0"/>
                      <w:divBdr>
                        <w:top w:val="none" w:sz="0" w:space="0" w:color="auto"/>
                        <w:left w:val="none" w:sz="0" w:space="0" w:color="auto"/>
                        <w:bottom w:val="none" w:sz="0" w:space="0" w:color="auto"/>
                        <w:right w:val="none" w:sz="0" w:space="0" w:color="auto"/>
                      </w:divBdr>
                    </w:div>
                    <w:div w:id="19889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Stato_Avanzamento_Lavori_(documento)" TargetMode="External"/><Relationship Id="rId13" Type="http://schemas.openxmlformats.org/officeDocument/2006/relationships/hyperlink" Target="http://it.wikipedia.org/w/index.php?title=Ordini_di_servizio&amp;action=edit&amp;redlink=1" TargetMode="External"/><Relationship Id="rId18" Type="http://schemas.openxmlformats.org/officeDocument/2006/relationships/hyperlink" Target="http://it.wikipedia.org/wiki/Capo_cantie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t.wikipedia.org/wiki/Cantiere" TargetMode="External"/><Relationship Id="rId12" Type="http://schemas.openxmlformats.org/officeDocument/2006/relationships/hyperlink" Target="http://it.wikipedia.org/wiki/Verbali_di_riunione" TargetMode="External"/><Relationship Id="rId17" Type="http://schemas.openxmlformats.org/officeDocument/2006/relationships/hyperlink" Target="http://it.wikipedia.org/wiki/Capo_cantiere" TargetMode="External"/><Relationship Id="rId2" Type="http://schemas.openxmlformats.org/officeDocument/2006/relationships/styles" Target="styles.xml"/><Relationship Id="rId16" Type="http://schemas.openxmlformats.org/officeDocument/2006/relationships/hyperlink" Target="http://it.wikipedia.org/wiki/Direttore_dei_lavori" TargetMode="External"/><Relationship Id="rId20" Type="http://schemas.openxmlformats.org/officeDocument/2006/relationships/hyperlink" Target="http://it.wikipedia.org/wiki/Agronomo" TargetMode="External"/><Relationship Id="rId1" Type="http://schemas.openxmlformats.org/officeDocument/2006/relationships/numbering" Target="numbering.xml"/><Relationship Id="rId6" Type="http://schemas.openxmlformats.org/officeDocument/2006/relationships/hyperlink" Target="http://it.wikipedia.org/wiki/Committente" TargetMode="External"/><Relationship Id="rId11" Type="http://schemas.openxmlformats.org/officeDocument/2006/relationships/hyperlink" Target="http://it.wikipedia.org/w/index.php?title=Stesura&amp;action=edit&amp;redlink=1" TargetMode="External"/><Relationship Id="rId5" Type="http://schemas.openxmlformats.org/officeDocument/2006/relationships/hyperlink" Target="http://it.wikipedia.org/wiki/Figura_professionale" TargetMode="External"/><Relationship Id="rId15" Type="http://schemas.openxmlformats.org/officeDocument/2006/relationships/hyperlink" Target="http://it.wikipedia.org/wiki/Legge" TargetMode="External"/><Relationship Id="rId10" Type="http://schemas.openxmlformats.org/officeDocument/2006/relationships/hyperlink" Target="http://it.wikipedia.org/wiki/Dimensionamento" TargetMode="External"/><Relationship Id="rId19" Type="http://schemas.openxmlformats.org/officeDocument/2006/relationships/hyperlink" Target="http://it.wikipedia.org/wiki/Cantiere" TargetMode="External"/><Relationship Id="rId4" Type="http://schemas.openxmlformats.org/officeDocument/2006/relationships/webSettings" Target="webSettings.xml"/><Relationship Id="rId9" Type="http://schemas.openxmlformats.org/officeDocument/2006/relationships/hyperlink" Target="http://it.wikipedia.org/w/index.php?title=Vidimazione&amp;action=edit&amp;redlink=1" TargetMode="External"/><Relationship Id="rId14" Type="http://schemas.openxmlformats.org/officeDocument/2006/relationships/hyperlink" Target="http://it.wikipedia.org/w/index.php?title=Certificati&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4412</Characters>
  <Application>Microsoft Office Word</Application>
  <DocSecurity>0</DocSecurity>
  <Lines>36</Lines>
  <Paragraphs>10</Paragraphs>
  <ScaleCrop>false</ScaleCrop>
  <Company>TOSHIBA</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cp:revision>
  <dcterms:created xsi:type="dcterms:W3CDTF">2012-06-10T13:47:00Z</dcterms:created>
  <dcterms:modified xsi:type="dcterms:W3CDTF">2012-06-10T13:48:00Z</dcterms:modified>
</cp:coreProperties>
</file>